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1"/>
        <w:gridCol w:w="4294"/>
      </w:tblGrid>
      <w:tr w:rsidR="00780D60" w14:paraId="54CCDD08" w14:textId="77777777" w:rsidTr="00780D60">
        <w:tc>
          <w:tcPr>
            <w:tcW w:w="5211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596D2FF5" w14:textId="664CCBDD" w:rsidR="00780D60" w:rsidRPr="00780D60" w:rsidRDefault="00464429" w:rsidP="0078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14:paraId="4CD5AF02" w14:textId="77777777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16D7FAF9" w:rsid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464429">
              <w:rPr>
                <w:sz w:val="28"/>
                <w:szCs w:val="28"/>
              </w:rPr>
              <w:t>Сахалинской области</w:t>
            </w:r>
          </w:p>
          <w:p w14:paraId="08AC4B2E" w14:textId="4D50EB4A" w:rsidR="00317724" w:rsidRPr="00780D60" w:rsidRDefault="00317724" w:rsidP="00317724">
            <w:pPr>
              <w:spacing w:line="360" w:lineRule="auto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B93B19">
                  <w:rPr>
                    <w:sz w:val="28"/>
                    <w:szCs w:val="28"/>
                    <w:u w:val="single"/>
                  </w:rPr>
                  <w:t>27.03.2026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B93B19">
                  <w:rPr>
                    <w:sz w:val="28"/>
                    <w:szCs w:val="28"/>
                    <w:u w:val="single"/>
                  </w:rPr>
                  <w:t>165-п/26</w:t>
                </w:r>
              </w:sdtContent>
            </w:sdt>
          </w:p>
        </w:tc>
      </w:tr>
      <w:tr w:rsidR="00780D60" w14:paraId="241B5F5B" w14:textId="77777777" w:rsidTr="00780D60">
        <w:tc>
          <w:tcPr>
            <w:tcW w:w="5211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BCC3509" w14:textId="28562EBB" w:rsidR="00780D60" w:rsidRPr="00780D60" w:rsidRDefault="00780D60" w:rsidP="00FD1297">
            <w:pPr>
              <w:rPr>
                <w:sz w:val="28"/>
                <w:szCs w:val="28"/>
              </w:rPr>
            </w:pPr>
          </w:p>
        </w:tc>
      </w:tr>
      <w:tr w:rsidR="00780D60" w14:paraId="75F5F3EF" w14:textId="77777777" w:rsidTr="00780D60">
        <w:tc>
          <w:tcPr>
            <w:tcW w:w="5211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246C9DFF" w14:textId="0D4B8DFC" w:rsidR="00780D60" w:rsidRPr="00780D60" w:rsidRDefault="00780D60" w:rsidP="00780D60">
            <w:pPr>
              <w:rPr>
                <w:sz w:val="28"/>
                <w:szCs w:val="28"/>
              </w:rPr>
            </w:pPr>
          </w:p>
        </w:tc>
      </w:tr>
    </w:tbl>
    <w:p w14:paraId="21628702" w14:textId="77777777" w:rsidR="00337D5D" w:rsidRPr="00337D5D" w:rsidRDefault="00337D5D" w:rsidP="00337D5D"/>
    <w:p w14:paraId="02A7024F" w14:textId="2040EDC7" w:rsidR="00780D60" w:rsidRPr="00FD1297" w:rsidRDefault="00FD1297" w:rsidP="007B14E7">
      <w:pPr>
        <w:suppressAutoHyphens/>
        <w:spacing w:after="120"/>
        <w:jc w:val="center"/>
        <w:rPr>
          <w:sz w:val="28"/>
          <w:szCs w:val="28"/>
        </w:rPr>
      </w:pPr>
      <w:r w:rsidRPr="00FD1297">
        <w:rPr>
          <w:bCs/>
          <w:caps/>
          <w:sz w:val="28"/>
          <w:szCs w:val="28"/>
        </w:rPr>
        <w:t xml:space="preserve">ПРАВИЛА УСТАНОВЛЕНИЯ ПРИЧИН НАРУШЕНИЯ ЗАКОНОДАТЕЛЬСТВА О ГРАДОСТРОИТЕЛЬНОЙ ДЕЯТЕЛЬНОСТИ НА ТЕРРИТОРИИ </w:t>
      </w:r>
      <w:r>
        <w:rPr>
          <w:bCs/>
          <w:caps/>
          <w:sz w:val="28"/>
          <w:szCs w:val="28"/>
        </w:rPr>
        <w:t xml:space="preserve">УГЛЕГОРСКОГО </w:t>
      </w:r>
      <w:r w:rsidRPr="00FD1297">
        <w:rPr>
          <w:bCs/>
          <w:caps/>
          <w:sz w:val="28"/>
          <w:szCs w:val="28"/>
        </w:rPr>
        <w:t>МУНИЦИПАЛЬНОГО ОКРУГА</w:t>
      </w:r>
      <w:r>
        <w:rPr>
          <w:bCs/>
          <w:caps/>
          <w:sz w:val="28"/>
          <w:szCs w:val="28"/>
        </w:rPr>
        <w:t xml:space="preserve"> САХАЛИНСКОЙ ОБЛАСТИ</w:t>
      </w:r>
    </w:p>
    <w:p w14:paraId="4A27BA86" w14:textId="77777777" w:rsidR="00327402" w:rsidRDefault="00327402" w:rsidP="007B14E7">
      <w:pPr>
        <w:suppressAutoHyphens/>
        <w:jc w:val="center"/>
        <w:rPr>
          <w:sz w:val="28"/>
          <w:szCs w:val="28"/>
        </w:rPr>
      </w:pPr>
    </w:p>
    <w:p w14:paraId="61988E41" w14:textId="77777777" w:rsidR="00FD1297" w:rsidRPr="00FD1297" w:rsidRDefault="00FD1297" w:rsidP="007B14E7">
      <w:pPr>
        <w:suppressAutoHyphens/>
        <w:jc w:val="center"/>
        <w:rPr>
          <w:sz w:val="28"/>
          <w:szCs w:val="28"/>
        </w:rPr>
      </w:pPr>
      <w:r w:rsidRPr="00FD1297">
        <w:rPr>
          <w:sz w:val="28"/>
          <w:szCs w:val="28"/>
        </w:rPr>
        <w:t>I. Общие положения</w:t>
      </w:r>
    </w:p>
    <w:p w14:paraId="34964E7F" w14:textId="77777777" w:rsidR="00FD1297" w:rsidRPr="00FD1297" w:rsidRDefault="00FD1297" w:rsidP="007B14E7">
      <w:pPr>
        <w:suppressAutoHyphens/>
        <w:jc w:val="both"/>
        <w:rPr>
          <w:sz w:val="28"/>
          <w:szCs w:val="28"/>
        </w:rPr>
      </w:pPr>
    </w:p>
    <w:p w14:paraId="054E33C9" w14:textId="70F93915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1.1. </w:t>
      </w:r>
      <w:r w:rsidR="007B14E7" w:rsidRPr="007B14E7">
        <w:rPr>
          <w:sz w:val="28"/>
          <w:szCs w:val="28"/>
        </w:rPr>
        <w:t xml:space="preserve">Правила установления причин нарушения законодательства о градостроительной деятельности на территории </w:t>
      </w:r>
      <w:r w:rsidR="007B14E7">
        <w:rPr>
          <w:sz w:val="28"/>
          <w:szCs w:val="28"/>
        </w:rPr>
        <w:t>Углегорского</w:t>
      </w:r>
      <w:r w:rsidR="007B14E7" w:rsidRPr="007B14E7">
        <w:rPr>
          <w:sz w:val="28"/>
          <w:szCs w:val="28"/>
        </w:rPr>
        <w:t xml:space="preserve"> муниципа</w:t>
      </w:r>
      <w:r w:rsidR="007B14E7">
        <w:rPr>
          <w:sz w:val="28"/>
          <w:szCs w:val="28"/>
        </w:rPr>
        <w:t>льного округа Сахалинской области (далее - Правила)</w:t>
      </w:r>
      <w:r w:rsidRPr="00FD1297">
        <w:rPr>
          <w:sz w:val="28"/>
          <w:szCs w:val="28"/>
        </w:rPr>
        <w:t xml:space="preserve"> разработаны на основании </w:t>
      </w:r>
      <w:r w:rsidRPr="00327402">
        <w:rPr>
          <w:sz w:val="28"/>
          <w:szCs w:val="28"/>
        </w:rPr>
        <w:t>главы 8</w:t>
      </w:r>
      <w:r w:rsidRPr="00FD1297">
        <w:rPr>
          <w:sz w:val="28"/>
          <w:szCs w:val="28"/>
        </w:rPr>
        <w:t xml:space="preserve"> Градостроительного кодекса Российской Федерации и определяют порядок установления причин нарушения законодательства о градостроительной деятельности на территории </w:t>
      </w:r>
      <w:r w:rsidR="006720D7">
        <w:rPr>
          <w:sz w:val="28"/>
          <w:szCs w:val="28"/>
        </w:rPr>
        <w:t>Углегорского муниципального округа Сахалинской области</w:t>
      </w:r>
      <w:r w:rsidRPr="00FD1297">
        <w:rPr>
          <w:sz w:val="28"/>
          <w:szCs w:val="28"/>
        </w:rPr>
        <w:t xml:space="preserve">, порядок образования и деятельности технической комиссии и распространяются на случаи, предусмотренные </w:t>
      </w:r>
      <w:r w:rsidRPr="00327402">
        <w:rPr>
          <w:sz w:val="28"/>
          <w:szCs w:val="28"/>
        </w:rPr>
        <w:t>частью 4 статьи 62</w:t>
      </w:r>
      <w:r w:rsidRPr="00FD1297">
        <w:rPr>
          <w:sz w:val="28"/>
          <w:szCs w:val="28"/>
        </w:rPr>
        <w:t xml:space="preserve"> Градостроительного кодекса Российской Федерации.</w:t>
      </w:r>
    </w:p>
    <w:p w14:paraId="24254ABD" w14:textId="6568F84E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1.2. Установление причин нарушения законодательства о градостроительной деятельности осуществляется в случае причинения вреда жизни или здоровью физических лиц, имуществу физических или юридических лиц, в отношении объектов, не указанных в </w:t>
      </w:r>
      <w:r w:rsidRPr="00327402">
        <w:rPr>
          <w:sz w:val="28"/>
          <w:szCs w:val="28"/>
        </w:rPr>
        <w:t>частях 2</w:t>
      </w:r>
      <w:r w:rsidRPr="00FD1297">
        <w:rPr>
          <w:sz w:val="28"/>
          <w:szCs w:val="28"/>
        </w:rPr>
        <w:t xml:space="preserve"> и </w:t>
      </w:r>
      <w:r w:rsidRPr="00327402">
        <w:rPr>
          <w:sz w:val="28"/>
          <w:szCs w:val="28"/>
        </w:rPr>
        <w:t>3 ст. 62</w:t>
      </w:r>
      <w:r w:rsidRPr="00FD1297">
        <w:rPr>
          <w:sz w:val="28"/>
          <w:szCs w:val="28"/>
        </w:rPr>
        <w:t xml:space="preserve"> Градостроительного кодекса Российской Федерации, в т.ч. в отношении линейных объектов (сетей водо-, электро- и газоснабжения, водоотведения), или в результате нарушения законодательства о градостроительной деятельности, если вред жизни или здоровью физических лиц либо значительный вред имуществу физических или юридических лиц не причиняется.</w:t>
      </w:r>
    </w:p>
    <w:p w14:paraId="45B0E849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1.3. Установление причин нарушения законодательства о градостроительной деятельности проводится независимо от источников финансирования строящихся объектов, форм собственности и ведомственной принадлежности объектов и участников строительства.</w:t>
      </w:r>
    </w:p>
    <w:p w14:paraId="2ECC1821" w14:textId="77777777" w:rsidR="00FD1297" w:rsidRPr="00FD1297" w:rsidRDefault="00FD1297" w:rsidP="007B14E7">
      <w:pPr>
        <w:suppressAutoHyphens/>
        <w:jc w:val="both"/>
        <w:rPr>
          <w:sz w:val="28"/>
          <w:szCs w:val="28"/>
        </w:rPr>
      </w:pPr>
    </w:p>
    <w:p w14:paraId="66C67B22" w14:textId="77777777" w:rsidR="00FD1297" w:rsidRPr="00FD1297" w:rsidRDefault="00FD1297" w:rsidP="007B14E7">
      <w:pPr>
        <w:suppressAutoHyphens/>
        <w:jc w:val="center"/>
        <w:rPr>
          <w:sz w:val="28"/>
          <w:szCs w:val="28"/>
        </w:rPr>
      </w:pPr>
      <w:r w:rsidRPr="00FD1297">
        <w:rPr>
          <w:sz w:val="28"/>
          <w:szCs w:val="28"/>
        </w:rPr>
        <w:t>II. Порядок установления причин нарушения</w:t>
      </w:r>
    </w:p>
    <w:p w14:paraId="676EBCB0" w14:textId="77777777" w:rsidR="00FD1297" w:rsidRPr="00FD1297" w:rsidRDefault="00FD1297" w:rsidP="007B14E7">
      <w:pPr>
        <w:suppressAutoHyphens/>
        <w:jc w:val="center"/>
        <w:rPr>
          <w:sz w:val="28"/>
          <w:szCs w:val="28"/>
        </w:rPr>
      </w:pPr>
      <w:r w:rsidRPr="00FD1297">
        <w:rPr>
          <w:sz w:val="28"/>
          <w:szCs w:val="28"/>
        </w:rPr>
        <w:t>законодательства о градостроительной деятельности</w:t>
      </w:r>
    </w:p>
    <w:p w14:paraId="1E499703" w14:textId="77777777" w:rsidR="00FD1297" w:rsidRPr="00FD1297" w:rsidRDefault="00FD1297" w:rsidP="007B14E7">
      <w:pPr>
        <w:suppressAutoHyphens/>
        <w:jc w:val="both"/>
        <w:rPr>
          <w:sz w:val="28"/>
          <w:szCs w:val="28"/>
        </w:rPr>
      </w:pPr>
    </w:p>
    <w:p w14:paraId="08331739" w14:textId="6E12E014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lastRenderedPageBreak/>
        <w:t xml:space="preserve">2.1. Причины нарушения законодательства о градостроительной деятельности устанавливаются технической комиссией, созданной </w:t>
      </w:r>
      <w:r w:rsidR="00BB1748">
        <w:rPr>
          <w:sz w:val="28"/>
          <w:szCs w:val="28"/>
        </w:rPr>
        <w:t>администрацией Углегорского муниципального округа Сахалинской области</w:t>
      </w:r>
      <w:r w:rsidR="00CF4D5F">
        <w:rPr>
          <w:sz w:val="28"/>
          <w:szCs w:val="28"/>
        </w:rPr>
        <w:t xml:space="preserve"> (далее – Администрация)</w:t>
      </w:r>
      <w:r w:rsidRPr="00FD1297">
        <w:rPr>
          <w:sz w:val="28"/>
          <w:szCs w:val="28"/>
        </w:rPr>
        <w:t>.</w:t>
      </w:r>
    </w:p>
    <w:p w14:paraId="6BB55F1F" w14:textId="195B4F2B" w:rsidR="00FD1297" w:rsidRPr="00FD1297" w:rsidRDefault="00CF4D5F" w:rsidP="007B14E7">
      <w:pPr>
        <w:suppressAutoHyphens/>
        <w:ind w:firstLine="709"/>
        <w:jc w:val="both"/>
        <w:rPr>
          <w:sz w:val="28"/>
          <w:szCs w:val="28"/>
        </w:rPr>
      </w:pPr>
      <w:bookmarkStart w:id="0" w:name="P51"/>
      <w:bookmarkEnd w:id="0"/>
      <w:r>
        <w:rPr>
          <w:sz w:val="28"/>
          <w:szCs w:val="28"/>
        </w:rPr>
        <w:t>2.2. Поводом для рассмотрения Администрацией</w:t>
      </w:r>
      <w:r w:rsidR="00FD1297" w:rsidRPr="00FD1297">
        <w:rPr>
          <w:sz w:val="28"/>
          <w:szCs w:val="28"/>
        </w:rPr>
        <w:t xml:space="preserve"> вопроса об образовании комиссии являются:</w:t>
      </w:r>
    </w:p>
    <w:p w14:paraId="65CD0ECA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bookmarkStart w:id="1" w:name="P53"/>
      <w:bookmarkEnd w:id="1"/>
      <w:r w:rsidRPr="00FD1297">
        <w:rPr>
          <w:sz w:val="28"/>
          <w:szCs w:val="28"/>
        </w:rPr>
        <w:t>а) заявление физического и (или) юридического лица либо их представителей о причинении вреда;</w:t>
      </w:r>
    </w:p>
    <w:p w14:paraId="06BD4C14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б) документы государственных органов и (или) органов местного самоуправления, содержащие сведения о нарушении законодательства о градостроительной деятельности, повлекшем причинение вреда;</w:t>
      </w:r>
    </w:p>
    <w:p w14:paraId="271C55F0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bookmarkStart w:id="2" w:name="P55"/>
      <w:bookmarkEnd w:id="2"/>
      <w:r w:rsidRPr="00FD1297">
        <w:rPr>
          <w:sz w:val="28"/>
          <w:szCs w:val="28"/>
        </w:rPr>
        <w:t>в) извещение лица, осуществляющего строительство, о возникновении аварийной ситуации при строительстве, реконструкции, капитальном ремонте объекта капитального строительства, повлекшем за собой причинение вреда;</w:t>
      </w:r>
    </w:p>
    <w:p w14:paraId="05199449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г) сведения о нарушении законодательства о градостроительной деятельности, повлекшем за собой причинение вреда, полученные из других источников.</w:t>
      </w:r>
    </w:p>
    <w:p w14:paraId="415A5B8F" w14:textId="0AD9C131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2.3. </w:t>
      </w:r>
      <w:r w:rsidR="00CF4D5F">
        <w:rPr>
          <w:sz w:val="28"/>
          <w:szCs w:val="28"/>
        </w:rPr>
        <w:t>Администрация</w:t>
      </w:r>
      <w:r w:rsidRPr="00FD1297">
        <w:rPr>
          <w:sz w:val="28"/>
          <w:szCs w:val="28"/>
        </w:rPr>
        <w:t xml:space="preserve"> проводит проверку информации и не позднее 10 дней с момента ее получения принимает решение о создании технической комиссии по установлению причины нарушений законодательства о градостроительной деятельности или письмо об отказе в ее образовании.</w:t>
      </w:r>
    </w:p>
    <w:p w14:paraId="752FCD3C" w14:textId="7007CD04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2.4. Техническая комиссия создае</w:t>
      </w:r>
      <w:r w:rsidR="00CF4D5F">
        <w:rPr>
          <w:sz w:val="28"/>
          <w:szCs w:val="28"/>
        </w:rPr>
        <w:t xml:space="preserve">тся распоряжением Администрации, </w:t>
      </w:r>
      <w:r w:rsidRPr="00FD1297">
        <w:rPr>
          <w:sz w:val="28"/>
          <w:szCs w:val="28"/>
        </w:rPr>
        <w:t>в котором указывается состав технической комиссии, устанавливается срок работы комиссии, который не может превышать двух месяцев со дня создания комиссии до дня утверждения ее заключения.</w:t>
      </w:r>
    </w:p>
    <w:p w14:paraId="45E179EC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2.5. Отказ в образовании технической комиссии допускается в следующих случаях:</w:t>
      </w:r>
    </w:p>
    <w:p w14:paraId="760F27C6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а) отсутствие выполнения работ по строительству, реконструкции объекта капитального строительства;</w:t>
      </w:r>
    </w:p>
    <w:p w14:paraId="3E75DD5A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б) отсутствие вреда, причиненного физическому (физическим) и (или) юридическому (юридическим) лицам;</w:t>
      </w:r>
    </w:p>
    <w:p w14:paraId="4AB99A70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в) незначительный размер вреда, причиненного имуществу физического или юридического лица, возмещенного с согласия этого лица до принятия решения об образовании технической комиссии.</w:t>
      </w:r>
    </w:p>
    <w:p w14:paraId="4D66A53C" w14:textId="09366CDA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2.6. Копия решения об отказе в образовании технической комиссии в течение 10 дней направляется (вручается) </w:t>
      </w:r>
      <w:r w:rsidR="00CF4D5F">
        <w:rPr>
          <w:sz w:val="28"/>
          <w:szCs w:val="28"/>
        </w:rPr>
        <w:t>Администрацией</w:t>
      </w:r>
      <w:r w:rsidRPr="00FD1297">
        <w:rPr>
          <w:sz w:val="28"/>
          <w:szCs w:val="28"/>
        </w:rPr>
        <w:t xml:space="preserve"> лицу (органу), указанному в </w:t>
      </w:r>
      <w:r w:rsidRPr="00327402">
        <w:rPr>
          <w:sz w:val="28"/>
          <w:szCs w:val="28"/>
        </w:rPr>
        <w:t>подпунктах "а"</w:t>
      </w:r>
      <w:r w:rsidRPr="00FD1297">
        <w:rPr>
          <w:sz w:val="28"/>
          <w:szCs w:val="28"/>
        </w:rPr>
        <w:t xml:space="preserve"> - </w:t>
      </w:r>
      <w:r w:rsidRPr="00327402">
        <w:rPr>
          <w:sz w:val="28"/>
          <w:szCs w:val="28"/>
        </w:rPr>
        <w:t>"в" пункта 2.2</w:t>
      </w:r>
      <w:r w:rsidRPr="00FD1297">
        <w:rPr>
          <w:sz w:val="28"/>
          <w:szCs w:val="28"/>
        </w:rPr>
        <w:t xml:space="preserve"> настоящих Правил.</w:t>
      </w:r>
    </w:p>
    <w:p w14:paraId="5A16137D" w14:textId="77777777" w:rsidR="00FD1297" w:rsidRPr="00FD1297" w:rsidRDefault="00FD1297" w:rsidP="007B14E7">
      <w:pPr>
        <w:suppressAutoHyphens/>
        <w:jc w:val="both"/>
        <w:rPr>
          <w:sz w:val="28"/>
          <w:szCs w:val="28"/>
        </w:rPr>
      </w:pPr>
    </w:p>
    <w:p w14:paraId="1BF67775" w14:textId="77777777" w:rsidR="00FD1297" w:rsidRPr="00FD1297" w:rsidRDefault="00FD1297" w:rsidP="007B14E7">
      <w:pPr>
        <w:suppressAutoHyphens/>
        <w:jc w:val="center"/>
        <w:rPr>
          <w:sz w:val="28"/>
          <w:szCs w:val="28"/>
        </w:rPr>
      </w:pPr>
      <w:r w:rsidRPr="00FD1297">
        <w:rPr>
          <w:sz w:val="28"/>
          <w:szCs w:val="28"/>
        </w:rPr>
        <w:t>III. Техническая комиссия</w:t>
      </w:r>
    </w:p>
    <w:p w14:paraId="59517D33" w14:textId="77777777" w:rsidR="00FD1297" w:rsidRPr="00FD1297" w:rsidRDefault="00FD1297" w:rsidP="007B14E7">
      <w:pPr>
        <w:suppressAutoHyphens/>
        <w:jc w:val="both"/>
        <w:rPr>
          <w:sz w:val="28"/>
          <w:szCs w:val="28"/>
        </w:rPr>
      </w:pPr>
    </w:p>
    <w:p w14:paraId="263CE220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3.1. Техническая комиссия не является постоянно действующим органом и создается в каждом отдельном случае.</w:t>
      </w:r>
    </w:p>
    <w:p w14:paraId="08BB9BE0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3.2. Состав комиссии формируется из числа высококвалифицированных специалистов в области капитального строительства, гражданского и </w:t>
      </w:r>
      <w:r w:rsidRPr="00FD1297">
        <w:rPr>
          <w:sz w:val="28"/>
          <w:szCs w:val="28"/>
        </w:rPr>
        <w:lastRenderedPageBreak/>
        <w:t>промышленного проектирования, градостроительства, архитектуры, жилищно-коммунального хозяйства.</w:t>
      </w:r>
    </w:p>
    <w:p w14:paraId="2057A756" w14:textId="4A294834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Техническую комиссию возглавляет председатель, </w:t>
      </w:r>
      <w:r w:rsidR="00CF4D5F">
        <w:rPr>
          <w:sz w:val="28"/>
          <w:szCs w:val="28"/>
        </w:rPr>
        <w:t>назначенный распоряжением Администрации</w:t>
      </w:r>
      <w:r w:rsidRPr="00FD1297">
        <w:rPr>
          <w:sz w:val="28"/>
          <w:szCs w:val="28"/>
        </w:rPr>
        <w:t>.</w:t>
      </w:r>
    </w:p>
    <w:p w14:paraId="73E9209C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3.3. Заинтересованные лица, а также представители физических лиц и их объединений могут принимать участие в качестве наблюдателей в работе технической комиссии при установлении причин нарушения законодательства о градостроительной деятельности.</w:t>
      </w:r>
    </w:p>
    <w:p w14:paraId="5194E394" w14:textId="5343359F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Заинтересованными лицами являются лица, которые Градостроительным </w:t>
      </w:r>
      <w:r w:rsidRPr="00327402">
        <w:rPr>
          <w:sz w:val="28"/>
          <w:szCs w:val="28"/>
        </w:rPr>
        <w:t>кодексом</w:t>
      </w:r>
      <w:r w:rsidRPr="00FD1297">
        <w:rPr>
          <w:sz w:val="28"/>
          <w:szCs w:val="28"/>
        </w:rPr>
        <w:t xml:space="preserve"> Российской Федерации определяются как застройщик, заказчик, лицо, выполняющее инженерные изыскания, лицо, осуществляющее подготовку проектной документации, лицо, осуществляющее строительство, либо их представители, а также представители специализированной экспертной организации в области проектирования и строительства.</w:t>
      </w:r>
    </w:p>
    <w:p w14:paraId="57EB759D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Заинтересованные лица обязаны в сроки, установленные технической комиссией, представить ей необходимую для установления причин нарушения законодательства о градостроительной деятельности информацию, включая документы, справки, сведения, связанные с проведением инженерных изысканий, выполнением работ по проектированию, строительству, реконструкции в отношении объекта капитального строительства, а также образцы (пробы) применяемых строительных материалов (конструкций).</w:t>
      </w:r>
    </w:p>
    <w:p w14:paraId="7F0BE17F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bookmarkStart w:id="3" w:name="P76"/>
      <w:bookmarkEnd w:id="3"/>
      <w:r w:rsidRPr="00FD1297">
        <w:rPr>
          <w:sz w:val="28"/>
          <w:szCs w:val="28"/>
        </w:rPr>
        <w:t>3.4. В целях установления причин нарушения законодательства о градостроительной деятельности техническая комиссия решает следующие задачи:</w:t>
      </w:r>
    </w:p>
    <w:p w14:paraId="05D6C0B3" w14:textId="29766C0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bookmarkStart w:id="4" w:name="P77"/>
      <w:bookmarkEnd w:id="4"/>
      <w:r w:rsidRPr="00FD1297">
        <w:rPr>
          <w:sz w:val="28"/>
          <w:szCs w:val="28"/>
        </w:rPr>
        <w:t xml:space="preserve">а) устанавливает факт нарушения законодательства о градостроительной деятельности, определяет существо нарушений, а также обстоятельства, их повлекшие; при отсутствии технических регламентов проверяет соблюдение подлежащих обязательному исполнению при осуществлении градостроительной деятельности строительных норм и правил, правил безопасности, государственных стандартов, других нормативных правовых актов Российской Федерации, в том числе нормативных документов федеральных органов исполнительной власти в части, соответствующей целям, указанным в </w:t>
      </w:r>
      <w:r w:rsidRPr="007B14E7">
        <w:rPr>
          <w:sz w:val="28"/>
          <w:szCs w:val="28"/>
        </w:rPr>
        <w:t>пункте 1 статьи 46</w:t>
      </w:r>
      <w:r w:rsidRPr="00FD1297">
        <w:rPr>
          <w:sz w:val="28"/>
          <w:szCs w:val="28"/>
        </w:rPr>
        <w:t xml:space="preserve"> Федерального закона "О техническом регулировании";</w:t>
      </w:r>
    </w:p>
    <w:p w14:paraId="1AAB345F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б) устанавливает характер причиненного вреда;</w:t>
      </w:r>
    </w:p>
    <w:p w14:paraId="3504F3D5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bookmarkStart w:id="5" w:name="P79"/>
      <w:bookmarkEnd w:id="5"/>
      <w:r w:rsidRPr="00FD1297">
        <w:rPr>
          <w:sz w:val="28"/>
          <w:szCs w:val="28"/>
        </w:rPr>
        <w:t>в) устанавливает причинно-следственную связь между нарушением законодательства о градостроительной деятельности и возникновением вреда, а также обстоятельства, указывающие на виновность лиц;</w:t>
      </w:r>
    </w:p>
    <w:p w14:paraId="1A0B0B9F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г) определяет необходимые меры по восстановлению благоприятных условий жизнедеятельности человека.</w:t>
      </w:r>
    </w:p>
    <w:p w14:paraId="34C9930D" w14:textId="09DFC672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3.5. Для решения задач, указанных в </w:t>
      </w:r>
      <w:r w:rsidRPr="007B14E7">
        <w:rPr>
          <w:sz w:val="28"/>
          <w:szCs w:val="28"/>
        </w:rPr>
        <w:t>пункте 3.4</w:t>
      </w:r>
      <w:r w:rsidRPr="00FD1297">
        <w:rPr>
          <w:sz w:val="28"/>
          <w:szCs w:val="28"/>
        </w:rPr>
        <w:t xml:space="preserve"> настоящих Правил, техническая комиссия имеет право проводить следующие мероприятия:</w:t>
      </w:r>
    </w:p>
    <w:p w14:paraId="341B2DB8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а) осмотр объекта капитального строительства, а также имущества физических или юридических лиц, которым причинен вред, в том числе с </w:t>
      </w:r>
      <w:r w:rsidRPr="00FD1297">
        <w:rPr>
          <w:sz w:val="28"/>
          <w:szCs w:val="28"/>
        </w:rPr>
        <w:lastRenderedPageBreak/>
        <w:t>применением фото- и видеосъемки, и оформление акта осмотра с приложением необходимых документов, включая схемы и чертежи;</w:t>
      </w:r>
    </w:p>
    <w:p w14:paraId="11B5B713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б) истребование у заинтересованных лиц материалов территориального планирования, градостроительного зонирования, Планировки территорий, архитектурно-строительного проектирования (включая инженерные изыскания) объекта капитального строительства, исполнительной документации и иных документов, справок, сведений, письменных объяснений, их изучение и оценка;</w:t>
      </w:r>
    </w:p>
    <w:p w14:paraId="033D1578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в) получение документов, справок, сведений, а также разъяснений от физических и (или) юридических лиц, которым причинен вред, иных представителей граждан и их объединений;</w:t>
      </w:r>
    </w:p>
    <w:p w14:paraId="596D4D98" w14:textId="563C5823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г) организация проведения необходимых для выполнения задач, указанных в </w:t>
      </w:r>
      <w:r w:rsidRPr="007B14E7">
        <w:rPr>
          <w:sz w:val="28"/>
          <w:szCs w:val="28"/>
        </w:rPr>
        <w:t>пункте 3.4</w:t>
      </w:r>
      <w:r w:rsidRPr="00FD1297">
        <w:rPr>
          <w:sz w:val="28"/>
          <w:szCs w:val="28"/>
        </w:rPr>
        <w:t xml:space="preserve"> настоящих Правил, экспертиз, исследований, лабораторных и иных испытаний.</w:t>
      </w:r>
    </w:p>
    <w:p w14:paraId="5146B87B" w14:textId="0975D695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3.6. По результатам работы технической комиссии составляется заключение, содержащее выводы по вопросам, указанным в </w:t>
      </w:r>
      <w:r w:rsidRPr="007B14E7">
        <w:rPr>
          <w:sz w:val="28"/>
          <w:szCs w:val="28"/>
        </w:rPr>
        <w:t>части 6 статьи 62</w:t>
      </w:r>
      <w:r w:rsidRPr="00FD1297">
        <w:rPr>
          <w:sz w:val="28"/>
          <w:szCs w:val="28"/>
        </w:rPr>
        <w:t xml:space="preserve"> Градостроительного кодекса Российской Федерации.</w:t>
      </w:r>
    </w:p>
    <w:p w14:paraId="2120259F" w14:textId="7FE8A519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В случае если техническая комиссия приходит к отрицательным выводам в отношении вопросов, указанных в </w:t>
      </w:r>
      <w:r w:rsidRPr="007B14E7">
        <w:rPr>
          <w:sz w:val="28"/>
          <w:szCs w:val="28"/>
        </w:rPr>
        <w:t>подпунктах "а"</w:t>
      </w:r>
      <w:r w:rsidRPr="00FD1297">
        <w:rPr>
          <w:sz w:val="28"/>
          <w:szCs w:val="28"/>
        </w:rPr>
        <w:t xml:space="preserve"> и </w:t>
      </w:r>
      <w:r w:rsidRPr="007B14E7">
        <w:rPr>
          <w:sz w:val="28"/>
          <w:szCs w:val="28"/>
        </w:rPr>
        <w:t>"в" пункта 3.4</w:t>
      </w:r>
      <w:r w:rsidRPr="00FD1297">
        <w:rPr>
          <w:sz w:val="28"/>
          <w:szCs w:val="28"/>
        </w:rPr>
        <w:t xml:space="preserve"> настоящих Правил, составляется отрицательное заключение, в котором могут отсутствовать выводы о характере и размере причиненного вреда, а также предложения о мерах по восстановлению благоприятных условий жизнедеятельности человека.</w:t>
      </w:r>
    </w:p>
    <w:p w14:paraId="694FFD8E" w14:textId="0E7792B0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3.7. Заключение технической комиссии подлежит утверждению председателем, который может принять решение о возвращении представленных материалов для проведения дополнительной проверки, если техническая комиссия не решила задачи, указанные в </w:t>
      </w:r>
      <w:r w:rsidRPr="007B14E7">
        <w:rPr>
          <w:sz w:val="28"/>
          <w:szCs w:val="28"/>
        </w:rPr>
        <w:t>пункте 3.4</w:t>
      </w:r>
      <w:r w:rsidRPr="00FD1297">
        <w:rPr>
          <w:sz w:val="28"/>
          <w:szCs w:val="28"/>
        </w:rPr>
        <w:t xml:space="preserve"> настоящих Правил.</w:t>
      </w:r>
    </w:p>
    <w:p w14:paraId="3CBF24A6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Одновременно с утверждением заключения технической комиссии председатель принимает решение о завершении работы технической комиссии. В случае если техническая комиссия приходит к выводу о том, что причинение вреда физическим и (или) юридическим лицам не связано с нарушением законодательства о градостроительной деятельности, председатель определяет орган, которому надлежит направить материалы для дальнейшего расследования.</w:t>
      </w:r>
    </w:p>
    <w:p w14:paraId="0BEDDC02" w14:textId="3CDD000B" w:rsidR="00FD1297" w:rsidRPr="00FD1297" w:rsidRDefault="00623ADC" w:rsidP="007B14E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FD1297" w:rsidRPr="00FD1297">
        <w:rPr>
          <w:sz w:val="28"/>
          <w:szCs w:val="28"/>
        </w:rPr>
        <w:t xml:space="preserve"> публикует утвержденное заключение те</w:t>
      </w:r>
      <w:r>
        <w:rPr>
          <w:sz w:val="28"/>
          <w:szCs w:val="28"/>
        </w:rPr>
        <w:t>хнической комиссии на официальном</w:t>
      </w:r>
      <w:r w:rsidR="00FD1297" w:rsidRPr="00FD1297">
        <w:rPr>
          <w:sz w:val="28"/>
          <w:szCs w:val="28"/>
        </w:rPr>
        <w:t xml:space="preserve"> сайт</w:t>
      </w:r>
      <w:r>
        <w:rPr>
          <w:sz w:val="28"/>
          <w:szCs w:val="28"/>
        </w:rPr>
        <w:t>е</w:t>
      </w:r>
      <w:r w:rsidR="00FD1297" w:rsidRPr="00FD12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="00FD1297" w:rsidRPr="00FD1297">
        <w:rPr>
          <w:sz w:val="28"/>
          <w:szCs w:val="28"/>
        </w:rPr>
        <w:t>в течение 10 дней с даты его утверждения.</w:t>
      </w:r>
    </w:p>
    <w:p w14:paraId="7C3A3EB2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3.8. Копия заключения технической комиссии в течение 10 дней с даты его утверждения направляется (вручается):</w:t>
      </w:r>
    </w:p>
    <w:p w14:paraId="61841FD5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а) физическому и (или) юридическому лицу, которому причинен вред;</w:t>
      </w:r>
    </w:p>
    <w:p w14:paraId="24C6213F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б) заинтересованным лицам, которые участвовали в качестве наблюдателей при установлении причин нарушения законодательства о градостроительной деятельности и (или) деятельности которых дано заключении технической комиссии;</w:t>
      </w:r>
    </w:p>
    <w:p w14:paraId="5FF632D2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lastRenderedPageBreak/>
        <w:t>в) представителям граждан и их объединений - по их письменным запросам.</w:t>
      </w:r>
    </w:p>
    <w:p w14:paraId="03088054" w14:textId="37E7A7EC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3.9. Заинтересованные лица, а также представители граждан и их объединений, указанные в </w:t>
      </w:r>
      <w:r w:rsidRPr="007B14E7">
        <w:rPr>
          <w:sz w:val="28"/>
          <w:szCs w:val="28"/>
        </w:rPr>
        <w:t>пункте 2.2</w:t>
      </w:r>
      <w:r w:rsidRPr="00FD1297">
        <w:rPr>
          <w:sz w:val="28"/>
          <w:szCs w:val="28"/>
        </w:rPr>
        <w:t xml:space="preserve"> настоящих Правил, в случае их несогласия с заключением технической комиссии могут оспорить его в судебном порядке.</w:t>
      </w:r>
    </w:p>
    <w:p w14:paraId="782FC86A" w14:textId="6A59BB89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3.10. Срок установления причин нарушения законодательства о градостроительной деятельности определяется </w:t>
      </w:r>
      <w:r w:rsidR="009952A5">
        <w:rPr>
          <w:sz w:val="28"/>
          <w:szCs w:val="28"/>
        </w:rPr>
        <w:t>главой</w:t>
      </w:r>
      <w:r w:rsidRPr="00FD1297">
        <w:rPr>
          <w:sz w:val="28"/>
          <w:szCs w:val="28"/>
        </w:rPr>
        <w:t xml:space="preserve"> </w:t>
      </w:r>
      <w:r w:rsidR="00623ADC">
        <w:rPr>
          <w:sz w:val="28"/>
          <w:szCs w:val="28"/>
        </w:rPr>
        <w:t>Администрации</w:t>
      </w:r>
      <w:r w:rsidRPr="00FD1297">
        <w:rPr>
          <w:sz w:val="28"/>
          <w:szCs w:val="28"/>
        </w:rPr>
        <w:t xml:space="preserve"> при принятии решения об образовании технической комиссии, но не должен превышать 2 месяцев с даты образования такой комиссии.</w:t>
      </w:r>
    </w:p>
    <w:p w14:paraId="1A36129B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3.11. Для установления причин нарушения законодательства о градостроительстве и определения лиц, допустивших такое нарушение, техническая комиссия осуществляет следующие функции:</w:t>
      </w:r>
    </w:p>
    <w:p w14:paraId="2774819A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- запрашивает и изучает материалы инженерных изысканий, всю исходно-разрешительную и проектную документацию, на основании которой осуществляется либо осуществлялось строительство (реконструкция, капитальный ремонт) объекта;</w:t>
      </w:r>
    </w:p>
    <w:p w14:paraId="3B9CBAC0" w14:textId="258E2F24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- устанавливает наличие документов, подтверждающих согласование проектной документации с надзорными органами в соответствии с Градостроительным </w:t>
      </w:r>
      <w:r w:rsidRPr="007B14E7">
        <w:rPr>
          <w:sz w:val="28"/>
          <w:szCs w:val="28"/>
        </w:rPr>
        <w:t>кодексом</w:t>
      </w:r>
      <w:r w:rsidRPr="00FD1297">
        <w:rPr>
          <w:sz w:val="28"/>
          <w:szCs w:val="28"/>
        </w:rPr>
        <w:t xml:space="preserve"> Российской Федерации, наличие положительных государственных экспертиз проектной документации (в предусмотренных законом случаях), наличие других необходимых для строительства и эксплуатации объекта документов;</w:t>
      </w:r>
    </w:p>
    <w:p w14:paraId="06B52E5F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- запрашивает исполнительную документацию по объекту строительства;</w:t>
      </w:r>
    </w:p>
    <w:p w14:paraId="6FC0A516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- устанавливает факт направления лицом, осуществляющим строительство, информации о начале строительства и об окончании очередного этапа строительства объекта в орган, осуществляющий государственный строительный надзор, если осуществление такого надзора предусмотрено законодательством;</w:t>
      </w:r>
    </w:p>
    <w:p w14:paraId="4C8A2E22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- устанавливает соответствие физических и юридических лиц, осуществляющих проектирование, строительство (либо выполняющих отдельные виды работ) и эксплуатацию объекта, требованиям законодательства Российской Федерации, предъявляемым к таким лицам;</w:t>
      </w:r>
    </w:p>
    <w:p w14:paraId="6C18B2FA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- производит осмотр объекта, на котором допущено нарушение, с целью выявления соответствия строительства выданному разрешению на строительство, проектной документации, строительным нормам и правилам, техническим регламентам, требованиям градостроительного плана земельного участка;</w:t>
      </w:r>
    </w:p>
    <w:p w14:paraId="0A971EDA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- устанавливает наличие и полноту документов, предъявляемых для получения на ввод объекта в эксплуатацию;</w:t>
      </w:r>
    </w:p>
    <w:p w14:paraId="628758C0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- запрашивает иные документы и материалы, предпринимает все необходимые действия для установления причин нарушения законодательства о градостроительстве;</w:t>
      </w:r>
    </w:p>
    <w:p w14:paraId="7D64A97E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lastRenderedPageBreak/>
        <w:t>- выполняет другие работы, необходимость в проведении которых выявляется в ходе расследования.</w:t>
      </w:r>
    </w:p>
    <w:p w14:paraId="19C74E9F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3.12. Деятельностью технической комиссии руководит председатель, который принимает необходимые меры по обеспечению выполнения поставленных целей, организует ее работу, распределяет обязанности среди членов технической комиссии.</w:t>
      </w:r>
    </w:p>
    <w:p w14:paraId="0E1FE961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Секретарь комиссии ведет протоколы заседаний технической комиссии, направляет членам технической комиссии поручения председателя, контролирует их выполнение, сообщает членам технической комиссии о дне следующего заседания, готовит и направляет соответствующим лицам необходимые запросы, принимает поступающую информацию, выполняет иные действия.</w:t>
      </w:r>
    </w:p>
    <w:p w14:paraId="7948E9E1" w14:textId="28528479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 xml:space="preserve">На заседании технической комиссии принимаются решения о привлечении к работе технической комиссии дополнительных лиц, определяется перечень документов, подлежащих рассмотрению и приобщению к делу, принимаются меры по истребованию необходимых материалов и информации, распределяются обязанности среди членов технической комиссии, в том числе касающиеся организации и проведения экспертиз, осмотра объекта, выяснения обстоятельств, указывающих на виновность лиц, допустивших нарушения выполнения иных действий, необходимых для реализации задач, указанных в </w:t>
      </w:r>
      <w:r w:rsidRPr="007B14E7">
        <w:rPr>
          <w:sz w:val="28"/>
          <w:szCs w:val="28"/>
        </w:rPr>
        <w:t>пункте 3.4</w:t>
      </w:r>
      <w:r w:rsidRPr="00FD1297">
        <w:rPr>
          <w:sz w:val="28"/>
          <w:szCs w:val="28"/>
        </w:rPr>
        <w:t xml:space="preserve"> настоящего Порядка.</w:t>
      </w:r>
    </w:p>
    <w:p w14:paraId="7D414D0D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3.13. Заключение технической комиссии, иные документы, содержащие обстоятельства, указывающие на факт нарушения законодательства о градостроительной деятельности, в случае установления нарушений градостроительной деятельности, в течение семи дней со дня утверждения, направляются в правоохранительные органы для решения вопроса о привлечении виновных лиц к ответственности в порядке, установленном законом.</w:t>
      </w:r>
    </w:p>
    <w:p w14:paraId="4D35F6B7" w14:textId="77777777" w:rsidR="00FD1297" w:rsidRPr="00FD1297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Одновременно с утвержденным заключением принимается решение о завершении работы технической комиссии.</w:t>
      </w:r>
    </w:p>
    <w:p w14:paraId="591CA00B" w14:textId="3B0B01A7" w:rsidR="00780D60" w:rsidRDefault="00FD1297" w:rsidP="007B14E7">
      <w:pPr>
        <w:suppressAutoHyphens/>
        <w:ind w:firstLine="709"/>
        <w:jc w:val="both"/>
        <w:rPr>
          <w:sz w:val="28"/>
          <w:szCs w:val="28"/>
        </w:rPr>
      </w:pPr>
      <w:r w:rsidRPr="00FD1297">
        <w:rPr>
          <w:sz w:val="28"/>
          <w:szCs w:val="28"/>
        </w:rPr>
        <w:t>3.14. Установление причин нарушения законодательства о градостроительной деятельности в отношении эксплуатируемых объектов капитального строительства осуществляется в соответствии с федеральными законами и иными нормативными правовыми актами Российской Федерации, регулирующими отношения в сфере обеспечения безопасной эксплуатации указанных объектов.</w:t>
      </w:r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400CC" w14:textId="77777777" w:rsidR="00270523" w:rsidRDefault="00270523">
      <w:r>
        <w:separator/>
      </w:r>
    </w:p>
  </w:endnote>
  <w:endnote w:type="continuationSeparator" w:id="0">
    <w:p w14:paraId="32F92137" w14:textId="77777777" w:rsidR="00270523" w:rsidRDefault="0027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197-п/26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C3AE9" w14:textId="77777777" w:rsidR="00270523" w:rsidRDefault="00270523">
      <w:r>
        <w:separator/>
      </w:r>
    </w:p>
  </w:footnote>
  <w:footnote w:type="continuationSeparator" w:id="0">
    <w:p w14:paraId="7E59162D" w14:textId="77777777" w:rsidR="00270523" w:rsidRDefault="00270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E0B3EDE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64429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47A7"/>
    <w:rsid w:val="0017704D"/>
    <w:rsid w:val="00206CA4"/>
    <w:rsid w:val="00270523"/>
    <w:rsid w:val="00317724"/>
    <w:rsid w:val="00327402"/>
    <w:rsid w:val="00333F0B"/>
    <w:rsid w:val="00337D5D"/>
    <w:rsid w:val="003911E3"/>
    <w:rsid w:val="003C3E4D"/>
    <w:rsid w:val="00435DAE"/>
    <w:rsid w:val="00453A25"/>
    <w:rsid w:val="00464429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23ADC"/>
    <w:rsid w:val="0065455C"/>
    <w:rsid w:val="006620C8"/>
    <w:rsid w:val="00664033"/>
    <w:rsid w:val="00666B26"/>
    <w:rsid w:val="006720D7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B14E7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00A33"/>
    <w:rsid w:val="0092625B"/>
    <w:rsid w:val="009310D1"/>
    <w:rsid w:val="009952A5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93B19"/>
    <w:rsid w:val="00BB1748"/>
    <w:rsid w:val="00BD30A3"/>
    <w:rsid w:val="00BF00DF"/>
    <w:rsid w:val="00C13EBE"/>
    <w:rsid w:val="00C41956"/>
    <w:rsid w:val="00C8203B"/>
    <w:rsid w:val="00C86C57"/>
    <w:rsid w:val="00C923A6"/>
    <w:rsid w:val="00CD0931"/>
    <w:rsid w:val="00CF4D5F"/>
    <w:rsid w:val="00D1048B"/>
    <w:rsid w:val="00D11F57"/>
    <w:rsid w:val="00D15934"/>
    <w:rsid w:val="00D20BF1"/>
    <w:rsid w:val="00D304BD"/>
    <w:rsid w:val="00D417AF"/>
    <w:rsid w:val="00D66824"/>
    <w:rsid w:val="00D948DD"/>
    <w:rsid w:val="00DC0D69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D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FD12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14609"/>
    <w:rsid w:val="00590674"/>
    <w:rsid w:val="006E27C7"/>
    <w:rsid w:val="00822B8A"/>
    <w:rsid w:val="008922DE"/>
    <w:rsid w:val="00A03839"/>
    <w:rsid w:val="00D94EE6"/>
    <w:rsid w:val="00D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2B6C38EF-44F9-42B1-B775-A105552D67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2098</Words>
  <Characters>11963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17</cp:revision>
  <cp:lastPrinted>2026-03-26T22:54:00Z</cp:lastPrinted>
  <dcterms:created xsi:type="dcterms:W3CDTF">2016-04-18T22:59:00Z</dcterms:created>
  <dcterms:modified xsi:type="dcterms:W3CDTF">2026-03-26T23:00:00Z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